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上海东冠纸业新购高速分切复卷机邀标公告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为满足业务发展和生产需求，上海东冠纸业有限公司拟新购一台高速分切复卷机，具体技术要求请参照《上海东冠纸业3000-1000分切复卷机技术要求0329》。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技术咨询：叶豪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联系方式：13818707847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商务咨询：刘勤业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联系方式：13512137957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截止时间：2023年04月10日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上海东冠纸业有限公司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采购及外协部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2023-03-29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DRhYjk0ZWUzMjg4MzQxMjYzMmMyYzJiOTEyNGYifQ=="/>
  </w:docVars>
  <w:rsids>
    <w:rsidRoot w:val="00000000"/>
    <w:rsid w:val="5E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12</TotalTime>
  <ScaleCrop>false</ScaleCrop>
  <LinksUpToDate>false</LinksUpToDate>
  <CharactersWithSpaces>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2023-03-29T07:03:00Z</dcterms:created>
  <dc:creator>86135</dc:creator>
  <cp:lastModifiedBy>Kurz</cp:lastModifiedBy>
  <dcterms:modified xsi:type="dcterms:W3CDTF">2023-03-29T07:15:00Z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BA313E3112FD48A68AF83CE4C710D57D</vt:lpwstr>
  </property>
</Properties>
</file>